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64F47" w14:textId="77777777" w:rsidR="008D4CB3" w:rsidRDefault="008D4CB3" w:rsidP="008D4CB3">
      <w:pPr>
        <w:rPr>
          <w:rFonts w:ascii="Arial" w:hAnsi="Arial" w:cs="Arial"/>
          <w:sz w:val="20"/>
          <w:szCs w:val="20"/>
          <w:lang w:val="en-US"/>
        </w:rPr>
      </w:pPr>
    </w:p>
    <w:p w14:paraId="7F65E085" w14:textId="795AEF8A" w:rsidR="008D4CB3" w:rsidRPr="00251F88" w:rsidRDefault="008D4CB3" w:rsidP="008D4CB3">
      <w:pPr>
        <w:rPr>
          <w:rFonts w:ascii="Arial" w:hAnsi="Arial" w:cs="Arial"/>
          <w:b/>
          <w:bCs/>
          <w:sz w:val="20"/>
          <w:szCs w:val="20"/>
        </w:rPr>
      </w:pPr>
      <w:r w:rsidRPr="00251F88">
        <w:rPr>
          <w:rFonts w:ascii="Arial" w:hAnsi="Arial" w:cs="Arial"/>
          <w:b/>
          <w:bCs/>
          <w:sz w:val="20"/>
          <w:szCs w:val="20"/>
        </w:rPr>
        <w:t>BESTEKTE</w:t>
      </w:r>
      <w:r w:rsidR="00C40FB5" w:rsidRPr="00251F88">
        <w:rPr>
          <w:rFonts w:ascii="Arial" w:hAnsi="Arial" w:cs="Arial"/>
          <w:b/>
          <w:bCs/>
          <w:sz w:val="20"/>
          <w:szCs w:val="20"/>
        </w:rPr>
        <w:t>K</w:t>
      </w:r>
      <w:r w:rsidRPr="00251F88">
        <w:rPr>
          <w:rFonts w:ascii="Arial" w:hAnsi="Arial" w:cs="Arial"/>
          <w:b/>
          <w:bCs/>
          <w:sz w:val="20"/>
          <w:szCs w:val="20"/>
        </w:rPr>
        <w:t xml:space="preserve">ST </w:t>
      </w:r>
      <w:r w:rsidR="00251F88">
        <w:rPr>
          <w:rFonts w:ascii="Arial" w:hAnsi="Arial" w:cs="Arial"/>
          <w:b/>
          <w:bCs/>
          <w:sz w:val="20"/>
          <w:szCs w:val="20"/>
        </w:rPr>
        <w:t>PYREX BR EW S200</w:t>
      </w:r>
    </w:p>
    <w:p w14:paraId="0C209580" w14:textId="77777777" w:rsidR="00251F88" w:rsidRPr="00251F88" w:rsidRDefault="00251F88" w:rsidP="00251F88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251F88">
        <w:rPr>
          <w:rFonts w:ascii="Arial" w:hAnsi="Arial" w:cs="Arial"/>
          <w:b/>
          <w:bCs/>
          <w:sz w:val="20"/>
          <w:szCs w:val="20"/>
          <w:lang w:val="en-US"/>
        </w:rPr>
        <w:t>30.64.10-a BRAND-/ ROOKWEREND SCHERM</w:t>
      </w:r>
    </w:p>
    <w:p w14:paraId="5914199A" w14:textId="77777777" w:rsidR="00251F88" w:rsidRPr="00C3551E" w:rsidRDefault="00251F88" w:rsidP="00251F88">
      <w:pPr>
        <w:pStyle w:val="Geenafstand"/>
        <w:rPr>
          <w:rFonts w:ascii="Arial" w:hAnsi="Arial" w:cs="Arial"/>
          <w:sz w:val="20"/>
          <w:szCs w:val="20"/>
          <w:lang w:val="en-US"/>
        </w:rPr>
      </w:pPr>
      <w:r w:rsidRPr="00C3551E">
        <w:rPr>
          <w:rFonts w:ascii="Arial" w:hAnsi="Arial" w:cs="Arial"/>
          <w:sz w:val="20"/>
          <w:szCs w:val="20"/>
          <w:lang w:val="en-US"/>
        </w:rPr>
        <w:t>Fabrikant: GNS Brinkman B.V.</w:t>
      </w:r>
    </w:p>
    <w:p w14:paraId="73271B6F" w14:textId="77777777" w:rsidR="00251F88" w:rsidRDefault="00251F88" w:rsidP="00251F88">
      <w:pPr>
        <w:pStyle w:val="Geenafstand"/>
        <w:rPr>
          <w:rFonts w:ascii="Arial" w:hAnsi="Arial" w:cs="Arial"/>
          <w:sz w:val="20"/>
          <w:szCs w:val="20"/>
        </w:rPr>
      </w:pPr>
      <w:r w:rsidRPr="004742FC">
        <w:rPr>
          <w:rFonts w:ascii="Arial" w:hAnsi="Arial" w:cs="Arial"/>
          <w:sz w:val="20"/>
          <w:szCs w:val="20"/>
        </w:rPr>
        <w:t>Type:</w:t>
      </w:r>
      <w:r>
        <w:rPr>
          <w:rFonts w:ascii="Arial" w:hAnsi="Arial" w:cs="Arial"/>
          <w:sz w:val="20"/>
          <w:szCs w:val="20"/>
        </w:rPr>
        <w:t xml:space="preserve"> Brand- en </w:t>
      </w:r>
      <w:proofErr w:type="spellStart"/>
      <w:r>
        <w:rPr>
          <w:rFonts w:ascii="Arial" w:hAnsi="Arial" w:cs="Arial"/>
          <w:sz w:val="20"/>
          <w:szCs w:val="20"/>
        </w:rPr>
        <w:t>rookwerend</w:t>
      </w:r>
      <w:proofErr w:type="spellEnd"/>
      <w:r>
        <w:rPr>
          <w:rFonts w:ascii="Arial" w:hAnsi="Arial" w:cs="Arial"/>
          <w:sz w:val="20"/>
          <w:szCs w:val="20"/>
        </w:rPr>
        <w:t xml:space="preserve"> scherm, PYREX BR K EW S200</w:t>
      </w:r>
    </w:p>
    <w:p w14:paraId="3E546025" w14:textId="77777777" w:rsidR="00251F88" w:rsidRDefault="00251F88" w:rsidP="00251F88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Brandwerendheid (NEN-EN 13501-2) (klasse): EW30 / EW60 / EW90</w:t>
      </w:r>
    </w:p>
    <w:p w14:paraId="45F937CB" w14:textId="77777777" w:rsidR="00251F88" w:rsidRDefault="00251F88" w:rsidP="00251F88">
      <w:pPr>
        <w:pStyle w:val="Geenafstand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Rookwerendheid</w:t>
      </w:r>
      <w:proofErr w:type="spellEnd"/>
      <w:r>
        <w:rPr>
          <w:rFonts w:ascii="Arial" w:hAnsi="Arial" w:cs="Arial"/>
          <w:sz w:val="20"/>
          <w:szCs w:val="20"/>
        </w:rPr>
        <w:t xml:space="preserve"> (NEN 6075) (klasse): S200 (warme rook 200</w:t>
      </w:r>
      <w:r w:rsidRPr="003A3FCA">
        <w:rPr>
          <w:rFonts w:ascii="Arial" w:hAnsi="Arial" w:cs="Arial"/>
        </w:rPr>
        <w:t>°</w:t>
      </w:r>
      <w:r>
        <w:rPr>
          <w:rFonts w:ascii="Arial" w:hAnsi="Arial" w:cs="Arial"/>
          <w:sz w:val="18"/>
          <w:szCs w:val="18"/>
        </w:rPr>
        <w:t>C)</w:t>
      </w:r>
    </w:p>
    <w:p w14:paraId="04DE441C" w14:textId="77777777" w:rsidR="00251F88" w:rsidRDefault="00251F88" w:rsidP="00251F88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breedte (mm): volgens tekening</w:t>
      </w:r>
    </w:p>
    <w:p w14:paraId="5DE7A616" w14:textId="77777777" w:rsidR="00251F88" w:rsidRDefault="00251F88" w:rsidP="00251F88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hoogte (mm): volgens tekening</w:t>
      </w:r>
    </w:p>
    <w:p w14:paraId="1ADB7183" w14:textId="77777777" w:rsidR="00251F88" w:rsidRDefault="00251F88" w:rsidP="00251F88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Zelfsluitend (NEN-EN 13501-2): C</w:t>
      </w:r>
    </w:p>
    <w:p w14:paraId="6F9E680F" w14:textId="77777777" w:rsidR="00251F88" w:rsidRDefault="00251F88" w:rsidP="00251F88">
      <w:pPr>
        <w:pStyle w:val="Geenafstand"/>
        <w:rPr>
          <w:rFonts w:ascii="Arial" w:hAnsi="Arial" w:cs="Arial"/>
          <w:sz w:val="20"/>
          <w:szCs w:val="20"/>
        </w:rPr>
      </w:pPr>
      <w:r w:rsidRPr="003A3FCA">
        <w:rPr>
          <w:rFonts w:ascii="Arial" w:hAnsi="Arial" w:cs="Arial"/>
          <w:sz w:val="20"/>
          <w:szCs w:val="20"/>
        </w:rPr>
        <w:t xml:space="preserve">Aansturing: Middels BMI of </w:t>
      </w:r>
      <w:proofErr w:type="spellStart"/>
      <w:r w:rsidRPr="003A3FCA">
        <w:rPr>
          <w:rFonts w:ascii="Arial" w:hAnsi="Arial" w:cs="Arial"/>
          <w:sz w:val="20"/>
          <w:szCs w:val="20"/>
        </w:rPr>
        <w:t>stand-alone</w:t>
      </w:r>
      <w:proofErr w:type="spellEnd"/>
      <w:r w:rsidRPr="003A3FCA">
        <w:rPr>
          <w:rFonts w:ascii="Arial" w:hAnsi="Arial" w:cs="Arial"/>
          <w:sz w:val="20"/>
          <w:szCs w:val="20"/>
        </w:rPr>
        <w:t xml:space="preserve"> via rookmelde</w:t>
      </w:r>
      <w:r>
        <w:rPr>
          <w:rFonts w:ascii="Arial" w:hAnsi="Arial" w:cs="Arial"/>
          <w:sz w:val="20"/>
          <w:szCs w:val="20"/>
        </w:rPr>
        <w:t>rs</w:t>
      </w:r>
    </w:p>
    <w:p w14:paraId="2B0AED81" w14:textId="77777777" w:rsidR="00251F88" w:rsidRDefault="00251F88" w:rsidP="00251F88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Kleur doek: Grijs</w:t>
      </w:r>
    </w:p>
    <w:p w14:paraId="5D46309F" w14:textId="77777777" w:rsidR="00251F88" w:rsidRDefault="00251F88" w:rsidP="00251F88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Omkasting:</w:t>
      </w:r>
    </w:p>
    <w:p w14:paraId="68C43DE5" w14:textId="77777777" w:rsidR="00251F88" w:rsidRDefault="00251F88" w:rsidP="00251F88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 verzinkt</w:t>
      </w:r>
    </w:p>
    <w:p w14:paraId="4B8756E1" w14:textId="77777777" w:rsidR="00251F88" w:rsidRDefault="00251F88" w:rsidP="00251F88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221CC3AA" w14:textId="77777777" w:rsidR="00251F88" w:rsidRDefault="00251F88" w:rsidP="00251F88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afmetingen </w:t>
      </w:r>
      <w:proofErr w:type="spellStart"/>
      <w:r>
        <w:rPr>
          <w:rFonts w:ascii="Arial" w:hAnsi="Arial" w:cs="Arial"/>
          <w:sz w:val="20"/>
          <w:szCs w:val="20"/>
        </w:rPr>
        <w:t>bxh</w:t>
      </w:r>
      <w:proofErr w:type="spellEnd"/>
      <w:r>
        <w:rPr>
          <w:rFonts w:ascii="Arial" w:hAnsi="Arial" w:cs="Arial"/>
          <w:sz w:val="20"/>
          <w:szCs w:val="20"/>
        </w:rPr>
        <w:t xml:space="preserve"> (mm): 250-305 x 200-250</w:t>
      </w:r>
    </w:p>
    <w:p w14:paraId="448B2700" w14:textId="77777777" w:rsidR="00251F88" w:rsidRDefault="00251F88" w:rsidP="00251F88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Zijgeleiding:</w:t>
      </w:r>
    </w:p>
    <w:p w14:paraId="29640777" w14:textId="77777777" w:rsidR="00251F88" w:rsidRDefault="00251F88" w:rsidP="00251F88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 verzinkt</w:t>
      </w:r>
    </w:p>
    <w:p w14:paraId="7D7F193F" w14:textId="77777777" w:rsidR="00251F88" w:rsidRDefault="00251F88" w:rsidP="00251F88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0FF88EDC" w14:textId="77777777" w:rsidR="00251F88" w:rsidRDefault="00251F88" w:rsidP="00251F88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Constructie:</w:t>
      </w:r>
    </w:p>
    <w:p w14:paraId="4D8D42E5" w14:textId="77777777" w:rsidR="00251F88" w:rsidRDefault="00251F88" w:rsidP="00251F88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 verzinkt</w:t>
      </w:r>
    </w:p>
    <w:p w14:paraId="3F4C3524" w14:textId="77777777" w:rsidR="00251F88" w:rsidRDefault="00251F88" w:rsidP="00251F88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699F79C5" w14:textId="77777777" w:rsidR="00251F88" w:rsidRDefault="00251F88" w:rsidP="00251F88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Montage: op of in de dag montage</w:t>
      </w:r>
    </w:p>
    <w:p w14:paraId="260F76A6" w14:textId="77777777" w:rsidR="00251F88" w:rsidRDefault="00251F88" w:rsidP="00251F88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Aandrijving:</w:t>
      </w:r>
    </w:p>
    <w:p w14:paraId="3A47905A" w14:textId="77777777" w:rsidR="00251F88" w:rsidRDefault="00251F88" w:rsidP="00251F88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- 230v </w:t>
      </w:r>
      <w:proofErr w:type="spellStart"/>
      <w:r>
        <w:rPr>
          <w:rFonts w:ascii="Arial" w:hAnsi="Arial" w:cs="Arial"/>
          <w:sz w:val="20"/>
          <w:szCs w:val="20"/>
        </w:rPr>
        <w:t>failsafe</w:t>
      </w:r>
      <w:proofErr w:type="spellEnd"/>
      <w:r>
        <w:rPr>
          <w:rFonts w:ascii="Arial" w:hAnsi="Arial" w:cs="Arial"/>
          <w:sz w:val="20"/>
          <w:szCs w:val="20"/>
        </w:rPr>
        <w:t xml:space="preserve"> buismotor (verplicht per 11-2019 volgens de CE-eisen)</w:t>
      </w:r>
    </w:p>
    <w:p w14:paraId="6679A290" w14:textId="77777777" w:rsidR="00251F88" w:rsidRDefault="00251F88" w:rsidP="00251F88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Bediening: Sleutel- / draaischakelaar </w:t>
      </w:r>
    </w:p>
    <w:p w14:paraId="635E4E4B" w14:textId="77777777" w:rsidR="00251F88" w:rsidRDefault="00251F88" w:rsidP="00251F88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Optioneel:</w:t>
      </w:r>
    </w:p>
    <w:p w14:paraId="33EE873C" w14:textId="77777777" w:rsidR="00251F88" w:rsidRDefault="00251F88" w:rsidP="00251F88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ups noodstroomaccu t.b.v. openhouden van het scherm bij stroomuitval</w:t>
      </w:r>
    </w:p>
    <w:p w14:paraId="60C6E987" w14:textId="77777777" w:rsidR="00251F88" w:rsidRPr="003A3FCA" w:rsidRDefault="00251F88" w:rsidP="00251F88">
      <w:pPr>
        <w:pStyle w:val="Geenafstand"/>
        <w:rPr>
          <w:rFonts w:ascii="Arial" w:hAnsi="Arial" w:cs="Arial"/>
          <w:sz w:val="20"/>
          <w:szCs w:val="20"/>
        </w:rPr>
      </w:pPr>
      <w:r w:rsidRPr="003A3FCA">
        <w:rPr>
          <w:rFonts w:ascii="Arial" w:hAnsi="Arial" w:cs="Arial"/>
          <w:sz w:val="20"/>
          <w:szCs w:val="20"/>
        </w:rPr>
        <w:t>Gecertificeerde ondergronden: Metalstud, beton, gasbeton, kalkzandsteen, staal (bekleed)</w:t>
      </w:r>
    </w:p>
    <w:p w14:paraId="49F9CCFD" w14:textId="77777777" w:rsidR="00251F88" w:rsidRDefault="00251F88" w:rsidP="00251F88">
      <w:pPr>
        <w:pStyle w:val="Geenafstand"/>
        <w:rPr>
          <w:rFonts w:ascii="Arial" w:hAnsi="Arial" w:cs="Arial"/>
          <w:sz w:val="20"/>
          <w:szCs w:val="20"/>
        </w:rPr>
      </w:pPr>
      <w:r w:rsidRPr="003A3FCA">
        <w:rPr>
          <w:rFonts w:ascii="Arial" w:hAnsi="Arial" w:cs="Arial"/>
          <w:sz w:val="20"/>
          <w:szCs w:val="20"/>
        </w:rPr>
        <w:t xml:space="preserve"> </w:t>
      </w:r>
    </w:p>
    <w:p w14:paraId="0F39E3CC" w14:textId="77777777" w:rsidR="00251F88" w:rsidRDefault="00251F88" w:rsidP="00251F88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Toepassing:</w:t>
      </w:r>
    </w:p>
    <w:p w14:paraId="3AE4D370" w14:textId="77777777" w:rsidR="00251F88" w:rsidRPr="003A3FCA" w:rsidRDefault="00251F88" w:rsidP="00251F88">
      <w:pPr>
        <w:pStyle w:val="Geenafstand"/>
        <w:rPr>
          <w:rFonts w:ascii="Arial" w:hAnsi="Arial" w:cs="Arial"/>
        </w:rPr>
      </w:pPr>
      <w:r w:rsidRPr="003A3FCA">
        <w:rPr>
          <w:rFonts w:ascii="Arial" w:hAnsi="Arial" w:cs="Arial"/>
          <w:sz w:val="20"/>
          <w:szCs w:val="20"/>
        </w:rPr>
        <w:t>Compartimentering</w:t>
      </w:r>
      <w:r>
        <w:rPr>
          <w:rFonts w:ascii="Arial" w:hAnsi="Arial" w:cs="Arial"/>
          <w:sz w:val="20"/>
          <w:szCs w:val="20"/>
        </w:rPr>
        <w:t xml:space="preserve"> van</w:t>
      </w:r>
      <w:r w:rsidRPr="003A3FCA">
        <w:rPr>
          <w:rFonts w:ascii="Arial" w:hAnsi="Arial" w:cs="Arial"/>
          <w:sz w:val="20"/>
          <w:szCs w:val="20"/>
        </w:rPr>
        <w:t xml:space="preserve"> gebouwen en garages</w:t>
      </w:r>
      <w:r>
        <w:rPr>
          <w:rFonts w:ascii="Arial" w:hAnsi="Arial" w:cs="Arial"/>
          <w:sz w:val="20"/>
          <w:szCs w:val="20"/>
        </w:rPr>
        <w:t xml:space="preserve"> waarbij het rook- en brandcriteria zijn vereist.</w:t>
      </w:r>
    </w:p>
    <w:p w14:paraId="31F63B15" w14:textId="05B20A07" w:rsidR="00C501F6" w:rsidRPr="008B0330" w:rsidRDefault="00C501F6" w:rsidP="008B0330"/>
    <w:sectPr w:rsidR="00C501F6" w:rsidRPr="008B0330" w:rsidSect="00C501F6">
      <w:headerReference w:type="default" r:id="rId6"/>
      <w:footerReference w:type="default" r:id="rId7"/>
      <w:pgSz w:w="11906" w:h="16838"/>
      <w:pgMar w:top="1417" w:right="1417" w:bottom="1417" w:left="1417" w:header="284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9863E" w14:textId="77777777" w:rsidR="00664372" w:rsidRDefault="00664372" w:rsidP="00664372">
      <w:pPr>
        <w:spacing w:after="0" w:line="240" w:lineRule="auto"/>
      </w:pPr>
      <w:r>
        <w:separator/>
      </w:r>
    </w:p>
  </w:endnote>
  <w:endnote w:type="continuationSeparator" w:id="0">
    <w:p w14:paraId="2BEC89CB" w14:textId="77777777" w:rsidR="00664372" w:rsidRDefault="00664372" w:rsidP="0066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12551" w14:textId="77777777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b/>
        <w:bCs/>
        <w:color w:val="000000"/>
        <w:sz w:val="12"/>
        <w:szCs w:val="12"/>
        <w:lang w:val="de-DE"/>
      </w:rPr>
    </w:pPr>
    <w:r w:rsidRPr="00664372">
      <w:rPr>
        <w:rFonts w:ascii="Verdana" w:hAnsi="Verdana" w:cstheme="minorHAnsi"/>
        <w:b/>
        <w:bCs/>
        <w:color w:val="000000"/>
        <w:sz w:val="12"/>
        <w:szCs w:val="12"/>
        <w:lang w:val="de-DE"/>
      </w:rPr>
      <w:t>GNS Brinkman B.V.</w:t>
    </w:r>
  </w:p>
  <w:p w14:paraId="1B717F5A" w14:textId="2D35D97C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color w:val="000000"/>
        <w:sz w:val="12"/>
        <w:szCs w:val="12"/>
      </w:rPr>
    </w:pPr>
    <w:r w:rsidRPr="00664372">
      <w:rPr>
        <w:rFonts w:ascii="Verdana" w:hAnsi="Verdana" w:cstheme="minorHAnsi"/>
        <w:color w:val="000000"/>
        <w:sz w:val="12"/>
        <w:szCs w:val="12"/>
      </w:rPr>
      <w:t xml:space="preserve">Vredeweg 7 </w:t>
    </w:r>
    <w:r w:rsidRPr="00664372">
      <w:rPr>
        <w:rFonts w:ascii="Verdana" w:hAnsi="Verdana" w:cs="Arial"/>
        <w:sz w:val="12"/>
        <w:szCs w:val="12"/>
      </w:rPr>
      <w:t>·</w:t>
    </w:r>
    <w:r w:rsidRPr="00664372">
      <w:rPr>
        <w:rFonts w:ascii="Verdana" w:hAnsi="Verdana" w:cstheme="minorHAnsi"/>
        <w:color w:val="000000"/>
        <w:sz w:val="12"/>
        <w:szCs w:val="12"/>
      </w:rPr>
      <w:t xml:space="preserve"> 1505 HH Zaandam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The Netherlands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</w:t>
    </w:r>
    <w:r w:rsidRPr="00664372">
      <w:rPr>
        <w:rFonts w:ascii="Verdana" w:hAnsi="Verdana" w:cstheme="minorHAnsi"/>
        <w:color w:val="666666"/>
        <w:sz w:val="12"/>
        <w:szCs w:val="12"/>
      </w:rPr>
      <w:t xml:space="preserve">T </w:t>
    </w:r>
    <w:r w:rsidRPr="00664372">
      <w:rPr>
        <w:rFonts w:ascii="Verdana" w:hAnsi="Verdana" w:cstheme="minorHAnsi"/>
        <w:color w:val="000000"/>
        <w:sz w:val="12"/>
        <w:szCs w:val="12"/>
      </w:rPr>
      <w:t>075-6474600</w:t>
    </w:r>
  </w:p>
  <w:p w14:paraId="6FC18334" w14:textId="51146920" w:rsidR="00664372" w:rsidRPr="00035140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sz w:val="12"/>
        <w:szCs w:val="12"/>
        <w:lang w:val="en-US"/>
      </w:rPr>
    </w:pP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E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info@gnsbrinkman.nl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>
      <w:fldChar w:fldCharType="begin"/>
    </w:r>
    <w:r w:rsidRPr="00251F88">
      <w:rPr>
        <w:lang w:val="en-US"/>
      </w:rPr>
      <w:instrText>HYPERLINK "http://www.gnsbrinkman.nl"</w:instrText>
    </w:r>
    <w:r>
      <w:fldChar w:fldCharType="separate"/>
    </w:r>
    <w:r w:rsidRPr="00035140">
      <w:rPr>
        <w:rStyle w:val="Hyperlink"/>
        <w:rFonts w:ascii="Verdana" w:hAnsi="Verdana" w:cstheme="minorHAnsi"/>
        <w:sz w:val="12"/>
        <w:szCs w:val="12"/>
        <w:lang w:val="en-US"/>
      </w:rPr>
      <w:t>www.gnsbrinkman.nl</w:t>
    </w:r>
    <w:r>
      <w:rPr>
        <w:rStyle w:val="Hyperlink"/>
        <w:rFonts w:ascii="Verdana" w:hAnsi="Verdana" w:cstheme="minorHAnsi"/>
        <w:sz w:val="12"/>
        <w:szCs w:val="12"/>
        <w:lang w:val="en-US"/>
      </w:rPr>
      <w:fldChar w:fldCharType="end"/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>·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BTW nr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NL8517.17.251.B.01 </w:t>
    </w:r>
    <w:proofErr w:type="spellStart"/>
    <w:r w:rsidRPr="00035140">
      <w:rPr>
        <w:rFonts w:ascii="Verdana" w:hAnsi="Verdana" w:cstheme="minorHAnsi"/>
        <w:color w:val="666666"/>
        <w:sz w:val="12"/>
        <w:szCs w:val="12"/>
        <w:lang w:val="en-US"/>
      </w:rPr>
      <w:t>KvK</w:t>
    </w:r>
    <w:proofErr w:type="spellEnd"/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>55448518</w:t>
    </w:r>
    <w:r>
      <w:rPr>
        <w:rFonts w:ascii="Verdana" w:hAnsi="Verdana" w:cstheme="minorHAnsi"/>
        <w:noProof/>
        <w:color w:val="000000"/>
        <w:sz w:val="12"/>
        <w:szCs w:val="12"/>
        <w:lang w:eastAsia="nl-NL"/>
      </w:rPr>
      <w:drawing>
        <wp:anchor distT="0" distB="0" distL="114300" distR="114300" simplePos="0" relativeHeight="251659264" behindDoc="1" locked="0" layoutInCell="1" allowOverlap="1" wp14:anchorId="255754C6" wp14:editId="225BEF8C">
          <wp:simplePos x="0" y="0"/>
          <wp:positionH relativeFrom="column">
            <wp:posOffset>5480685</wp:posOffset>
          </wp:positionH>
          <wp:positionV relativeFrom="paragraph">
            <wp:posOffset>18415</wp:posOffset>
          </wp:positionV>
          <wp:extent cx="663575" cy="161925"/>
          <wp:effectExtent l="0" t="0" r="3175" b="9525"/>
          <wp:wrapThrough wrapText="bothSides">
            <wp:wrapPolygon edited="0">
              <wp:start x="0" y="0"/>
              <wp:lineTo x="0" y="20329"/>
              <wp:lineTo x="21083" y="20329"/>
              <wp:lineTo x="21083" y="0"/>
              <wp:lineTo x="0" y="0"/>
            </wp:wrapPolygon>
          </wp:wrapThrough>
          <wp:docPr id="43" name="Afbeelding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IBAN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NL48 RABO 0134 730 445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BIC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RABONL2U.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D3003" w14:textId="77777777" w:rsidR="00664372" w:rsidRDefault="00664372" w:rsidP="00664372">
      <w:pPr>
        <w:spacing w:after="0" w:line="240" w:lineRule="auto"/>
      </w:pPr>
      <w:r>
        <w:separator/>
      </w:r>
    </w:p>
  </w:footnote>
  <w:footnote w:type="continuationSeparator" w:id="0">
    <w:p w14:paraId="38BED367" w14:textId="77777777" w:rsidR="00664372" w:rsidRDefault="00664372" w:rsidP="00664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6DD4E" w14:textId="77777777" w:rsidR="00664372" w:rsidRDefault="00664372" w:rsidP="008F4598">
    <w:pPr>
      <w:pStyle w:val="Koptekst"/>
      <w:ind w:left="-567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6926C6" wp14:editId="5051E483">
          <wp:simplePos x="0" y="0"/>
          <wp:positionH relativeFrom="column">
            <wp:posOffset>1567906</wp:posOffset>
          </wp:positionH>
          <wp:positionV relativeFrom="paragraph">
            <wp:posOffset>113665</wp:posOffset>
          </wp:positionV>
          <wp:extent cx="2398662" cy="387350"/>
          <wp:effectExtent l="0" t="0" r="1905" b="0"/>
          <wp:wrapNone/>
          <wp:docPr id="42" name="Afbeelding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8662" cy="38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72"/>
    <w:rsid w:val="00035140"/>
    <w:rsid w:val="00220FE3"/>
    <w:rsid w:val="00251F88"/>
    <w:rsid w:val="00270932"/>
    <w:rsid w:val="00384536"/>
    <w:rsid w:val="004500D4"/>
    <w:rsid w:val="00617469"/>
    <w:rsid w:val="00664372"/>
    <w:rsid w:val="00765127"/>
    <w:rsid w:val="008B0330"/>
    <w:rsid w:val="008D4CB3"/>
    <w:rsid w:val="008F4598"/>
    <w:rsid w:val="00A3091A"/>
    <w:rsid w:val="00C40FB5"/>
    <w:rsid w:val="00C501F6"/>
    <w:rsid w:val="00F0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E9E51"/>
  <w15:chartTrackingRefBased/>
  <w15:docId w15:val="{E66F2FB8-C9D9-465C-BDE7-1F2544E3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4372"/>
  </w:style>
  <w:style w:type="paragraph" w:styleId="Voettekst">
    <w:name w:val="footer"/>
    <w:basedOn w:val="Standaard"/>
    <w:link w:val="Voet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4372"/>
  </w:style>
  <w:style w:type="character" w:styleId="Hyperlink">
    <w:name w:val="Hyperlink"/>
    <w:basedOn w:val="Standaardalinea-lettertype"/>
    <w:uiPriority w:val="99"/>
    <w:unhideWhenUsed/>
    <w:rsid w:val="0066437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4372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3514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Woudt</dc:creator>
  <cp:keywords/>
  <dc:description/>
  <cp:lastModifiedBy>Tamara van Eif ( GNS Brinkman )</cp:lastModifiedBy>
  <cp:revision>2</cp:revision>
  <cp:lastPrinted>2023-05-02T14:18:00Z</cp:lastPrinted>
  <dcterms:created xsi:type="dcterms:W3CDTF">2025-07-15T10:50:00Z</dcterms:created>
  <dcterms:modified xsi:type="dcterms:W3CDTF">2025-07-15T10:50:00Z</dcterms:modified>
</cp:coreProperties>
</file>