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72B4175F" w:rsidR="008D4CB3" w:rsidRPr="00783505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783505">
        <w:rPr>
          <w:rFonts w:ascii="Arial" w:hAnsi="Arial" w:cs="Arial"/>
          <w:b/>
          <w:bCs/>
          <w:sz w:val="20"/>
          <w:szCs w:val="20"/>
        </w:rPr>
        <w:t>BESTEKTE</w:t>
      </w:r>
      <w:r w:rsidR="00C40FB5" w:rsidRPr="00783505">
        <w:rPr>
          <w:rFonts w:ascii="Arial" w:hAnsi="Arial" w:cs="Arial"/>
          <w:b/>
          <w:bCs/>
          <w:sz w:val="20"/>
          <w:szCs w:val="20"/>
        </w:rPr>
        <w:t>K</w:t>
      </w:r>
      <w:r w:rsidRPr="00783505">
        <w:rPr>
          <w:rFonts w:ascii="Arial" w:hAnsi="Arial" w:cs="Arial"/>
          <w:b/>
          <w:bCs/>
          <w:sz w:val="20"/>
          <w:szCs w:val="20"/>
        </w:rPr>
        <w:t xml:space="preserve">ST </w:t>
      </w:r>
      <w:r w:rsidR="00251F88" w:rsidRPr="00783505">
        <w:rPr>
          <w:rFonts w:ascii="Arial" w:hAnsi="Arial" w:cs="Arial"/>
          <w:b/>
          <w:bCs/>
          <w:sz w:val="20"/>
          <w:szCs w:val="20"/>
        </w:rPr>
        <w:t xml:space="preserve">PYREX </w:t>
      </w:r>
      <w:r w:rsidR="00167F9D">
        <w:rPr>
          <w:rFonts w:ascii="Arial" w:hAnsi="Arial" w:cs="Arial"/>
          <w:b/>
          <w:bCs/>
          <w:sz w:val="20"/>
          <w:szCs w:val="20"/>
        </w:rPr>
        <w:t>FD</w:t>
      </w:r>
    </w:p>
    <w:p w14:paraId="6EFA488F" w14:textId="77777777" w:rsidR="0082194E" w:rsidRPr="0082194E" w:rsidRDefault="0082194E" w:rsidP="0082194E">
      <w:pPr>
        <w:rPr>
          <w:rFonts w:ascii="Arial" w:hAnsi="Arial" w:cs="Arial"/>
          <w:b/>
          <w:bCs/>
          <w:sz w:val="20"/>
          <w:szCs w:val="20"/>
        </w:rPr>
      </w:pPr>
      <w:r w:rsidRPr="0082194E">
        <w:rPr>
          <w:rFonts w:ascii="Arial" w:hAnsi="Arial" w:cs="Arial"/>
          <w:b/>
          <w:bCs/>
          <w:sz w:val="20"/>
          <w:szCs w:val="20"/>
        </w:rPr>
        <w:t>30.64.10-a BRANDLOOPDEUR</w:t>
      </w:r>
    </w:p>
    <w:p w14:paraId="12BE87FE" w14:textId="77777777" w:rsidR="0082194E" w:rsidRP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 w:rsidRPr="0082194E">
        <w:rPr>
          <w:rFonts w:ascii="Arial" w:hAnsi="Arial" w:cs="Arial"/>
          <w:sz w:val="20"/>
          <w:szCs w:val="20"/>
        </w:rPr>
        <w:t>Fabrikant: GNS Brinkman B.V.</w:t>
      </w:r>
    </w:p>
    <w:p w14:paraId="3273E06F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Brandwerende loopdeur, PYREX FD  </w:t>
      </w:r>
    </w:p>
    <w:p w14:paraId="2275CEE7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Brandwerendheid (NEN-EN 13501-2) (klasse): EI30/ EI60/ EI120</w:t>
      </w:r>
    </w:p>
    <w:p w14:paraId="1C8F3FD3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Optioneel:</w:t>
      </w:r>
    </w:p>
    <w:p w14:paraId="3E903534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r</w:t>
      </w:r>
      <w:r w:rsidRPr="00282920">
        <w:rPr>
          <w:rFonts w:ascii="Arial" w:hAnsi="Arial" w:cs="Arial"/>
          <w:sz w:val="20"/>
          <w:szCs w:val="20"/>
        </w:rPr>
        <w:t>ookwerendheid</w:t>
      </w:r>
      <w:proofErr w:type="spellEnd"/>
      <w:r w:rsidRPr="00282920">
        <w:rPr>
          <w:rFonts w:ascii="Arial" w:hAnsi="Arial" w:cs="Arial"/>
          <w:sz w:val="20"/>
          <w:szCs w:val="20"/>
        </w:rPr>
        <w:t xml:space="preserve"> (NEN 6075) (klasse): Sa (koude rook 20 °C)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D55E488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r</w:t>
      </w:r>
      <w:r w:rsidRPr="00282920">
        <w:rPr>
          <w:rFonts w:ascii="Arial" w:hAnsi="Arial" w:cs="Arial"/>
          <w:sz w:val="20"/>
          <w:szCs w:val="20"/>
        </w:rPr>
        <w:t>ookwerendheid</w:t>
      </w:r>
      <w:proofErr w:type="spellEnd"/>
      <w:r w:rsidRPr="00282920">
        <w:rPr>
          <w:rFonts w:ascii="Arial" w:hAnsi="Arial" w:cs="Arial"/>
          <w:sz w:val="20"/>
          <w:szCs w:val="20"/>
        </w:rPr>
        <w:t xml:space="preserve"> (NEN 6075) (klasse): </w:t>
      </w:r>
      <w:r>
        <w:rPr>
          <w:rFonts w:ascii="Arial" w:hAnsi="Arial" w:cs="Arial"/>
          <w:sz w:val="20"/>
          <w:szCs w:val="20"/>
        </w:rPr>
        <w:t xml:space="preserve">S200 (warme rook </w:t>
      </w:r>
      <w:r w:rsidRPr="00282920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0</w:t>
      </w:r>
      <w:r w:rsidRPr="00282920">
        <w:rPr>
          <w:rFonts w:ascii="Arial" w:hAnsi="Arial" w:cs="Arial"/>
          <w:sz w:val="20"/>
          <w:szCs w:val="20"/>
        </w:rPr>
        <w:t xml:space="preserve"> °C)</w:t>
      </w:r>
    </w:p>
    <w:p w14:paraId="232D0AAD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U-waarde: </w:t>
      </w:r>
    </w:p>
    <w:p w14:paraId="11FF5D73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min. 0,92W/m²K voor EI30 en EI60 minuten deur</w:t>
      </w:r>
    </w:p>
    <w:p w14:paraId="0CB0CD03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min. 1,6 W/m²K voor EI120 minuten deur</w:t>
      </w:r>
    </w:p>
    <w:p w14:paraId="75B5A375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Ruwbouwmaat breedte (mm): volgens tekening</w:t>
      </w:r>
    </w:p>
    <w:p w14:paraId="544CC89F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Ruwbouwmaat hoogte (mm): volgens tekening</w:t>
      </w:r>
    </w:p>
    <w:p w14:paraId="20B96530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Kozijn:</w:t>
      </w:r>
    </w:p>
    <w:p w14:paraId="036BABB9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type: Hoek,- muur omvattend- of blokkozijn</w:t>
      </w:r>
    </w:p>
    <w:p w14:paraId="54A77E0B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materiaal: Aluminium of staal</w:t>
      </w:r>
    </w:p>
    <w:p w14:paraId="389B61C9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kleur: In standaard RAL kleur naar keuze</w:t>
      </w:r>
    </w:p>
    <w:p w14:paraId="3C03242D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Deurblad:</w:t>
      </w:r>
    </w:p>
    <w:p w14:paraId="5F8FA91D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type: Dubbel,- of </w:t>
      </w:r>
      <w:proofErr w:type="spellStart"/>
      <w:r>
        <w:rPr>
          <w:rFonts w:ascii="Arial" w:hAnsi="Arial" w:cs="Arial"/>
          <w:sz w:val="20"/>
          <w:szCs w:val="20"/>
        </w:rPr>
        <w:t>enkelvleugelig</w:t>
      </w:r>
      <w:proofErr w:type="spellEnd"/>
      <w:r>
        <w:rPr>
          <w:rFonts w:ascii="Arial" w:hAnsi="Arial" w:cs="Arial"/>
          <w:sz w:val="20"/>
          <w:szCs w:val="20"/>
        </w:rPr>
        <w:t xml:space="preserve"> uitgevoerd</w:t>
      </w:r>
    </w:p>
    <w:p w14:paraId="2557A46A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materiaal: Staal</w:t>
      </w:r>
    </w:p>
    <w:p w14:paraId="2E4B390C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dikte(mm): 65</w:t>
      </w:r>
    </w:p>
    <w:p w14:paraId="16D8403A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kleur: In standaard RAL kleur naar keuze</w:t>
      </w:r>
    </w:p>
    <w:p w14:paraId="0124B3C3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Scharnieren: standaard 3D scharnieren</w:t>
      </w:r>
    </w:p>
    <w:p w14:paraId="7810E646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Automatische espagnoletsluiting: bij </w:t>
      </w:r>
      <w:proofErr w:type="spellStart"/>
      <w:r>
        <w:rPr>
          <w:rFonts w:ascii="Arial" w:hAnsi="Arial" w:cs="Arial"/>
          <w:sz w:val="20"/>
          <w:szCs w:val="20"/>
        </w:rPr>
        <w:t>dubbelvleugelige</w:t>
      </w:r>
      <w:proofErr w:type="spellEnd"/>
      <w:r>
        <w:rPr>
          <w:rFonts w:ascii="Arial" w:hAnsi="Arial" w:cs="Arial"/>
          <w:sz w:val="20"/>
          <w:szCs w:val="20"/>
        </w:rPr>
        <w:t xml:space="preserve"> deuren</w:t>
      </w:r>
    </w:p>
    <w:p w14:paraId="3B5F129A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Hang- en sluitwerk: </w:t>
      </w:r>
    </w:p>
    <w:p w14:paraId="49597709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standaard dag- en nachtslot voorzien van europrofielcilinder</w:t>
      </w:r>
    </w:p>
    <w:p w14:paraId="08386CFD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8579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deurdranger(s): aan scharnierzijde of niet- scharnierzijde, zelfsluitend</w:t>
      </w:r>
    </w:p>
    <w:p w14:paraId="77B9DBC8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Optioneel:</w:t>
      </w:r>
    </w:p>
    <w:p w14:paraId="30317880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glasstrook EI30/EI60</w:t>
      </w:r>
    </w:p>
    <w:p w14:paraId="74E88F41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paniekslot met paniekstang</w:t>
      </w:r>
    </w:p>
    <w:p w14:paraId="18CC98C4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regenlijst, lek- en valdorpel</w:t>
      </w:r>
    </w:p>
    <w:p w14:paraId="7C0D5D42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magneetcontacten</w:t>
      </w:r>
    </w:p>
    <w:p w14:paraId="27BFA6D0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elektrische sluitplaten</w:t>
      </w:r>
    </w:p>
    <w:p w14:paraId="7E6F3A86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RC2 of RC3 toepassing</w:t>
      </w:r>
    </w:p>
    <w:p w14:paraId="0C251308" w14:textId="77777777" w:rsidR="0082194E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verdere opties op aanvraag</w:t>
      </w:r>
    </w:p>
    <w:p w14:paraId="0557C033" w14:textId="77777777" w:rsidR="0082194E" w:rsidRPr="003A3FCA" w:rsidRDefault="0082194E" w:rsidP="0082194E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>Gecertificeerde ondergronden: Metalstud, beton, gasbeton, kalkzandsteen, staal (bekleed)</w:t>
      </w:r>
    </w:p>
    <w:p w14:paraId="665592A6" w14:textId="77777777" w:rsidR="00167F9D" w:rsidRDefault="00167F9D" w:rsidP="00167F9D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 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1633"/>
    <w:rsid w:val="00035140"/>
    <w:rsid w:val="00167F9D"/>
    <w:rsid w:val="00220FE3"/>
    <w:rsid w:val="00251F88"/>
    <w:rsid w:val="00270932"/>
    <w:rsid w:val="00384536"/>
    <w:rsid w:val="004500D4"/>
    <w:rsid w:val="00617469"/>
    <w:rsid w:val="00664372"/>
    <w:rsid w:val="006C5B42"/>
    <w:rsid w:val="00765127"/>
    <w:rsid w:val="00783505"/>
    <w:rsid w:val="0082194E"/>
    <w:rsid w:val="008B0330"/>
    <w:rsid w:val="008D4CB3"/>
    <w:rsid w:val="008F4598"/>
    <w:rsid w:val="00A3091A"/>
    <w:rsid w:val="00C40FB5"/>
    <w:rsid w:val="00C501F6"/>
    <w:rsid w:val="00F0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2025-07-15T10:52:00Z</dcterms:created>
  <dcterms:modified xsi:type="dcterms:W3CDTF">2025-07-15T10:52:00Z</dcterms:modified>
</cp:coreProperties>
</file>