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37D01B1F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34746F">
        <w:rPr>
          <w:rFonts w:ascii="Arial" w:hAnsi="Arial" w:cs="Arial"/>
          <w:b/>
          <w:bCs/>
          <w:sz w:val="20"/>
          <w:szCs w:val="20"/>
        </w:rPr>
        <w:t>SNELROLDEUR DYNAMIC</w:t>
      </w:r>
    </w:p>
    <w:p w14:paraId="0AC87A4A" w14:textId="77777777" w:rsidR="0034746F" w:rsidRPr="0034746F" w:rsidRDefault="0034746F" w:rsidP="0034746F">
      <w:pPr>
        <w:rPr>
          <w:rFonts w:ascii="Arial" w:hAnsi="Arial" w:cs="Arial"/>
          <w:b/>
          <w:bCs/>
          <w:sz w:val="20"/>
          <w:szCs w:val="20"/>
        </w:rPr>
      </w:pPr>
      <w:r w:rsidRPr="0034746F">
        <w:rPr>
          <w:rFonts w:ascii="Arial" w:hAnsi="Arial" w:cs="Arial"/>
          <w:b/>
          <w:bCs/>
          <w:sz w:val="20"/>
          <w:szCs w:val="20"/>
        </w:rPr>
        <w:t>30.63.11-a FLEXIBELE DEUR</w:t>
      </w:r>
    </w:p>
    <w:p w14:paraId="48081CF5" w14:textId="77777777" w:rsidR="0034746F" w:rsidRPr="003D3264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 w:rsidRPr="003D3264">
        <w:rPr>
          <w:rFonts w:ascii="Arial" w:hAnsi="Arial" w:cs="Arial"/>
          <w:sz w:val="20"/>
          <w:szCs w:val="20"/>
        </w:rPr>
        <w:t>Fabrikant: GNS Brinkman B.V.</w:t>
      </w:r>
    </w:p>
    <w:p w14:paraId="7A4BC60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Zelfherstellende </w:t>
      </w:r>
      <w:proofErr w:type="spellStart"/>
      <w:r>
        <w:rPr>
          <w:rFonts w:ascii="Arial" w:hAnsi="Arial" w:cs="Arial"/>
          <w:sz w:val="20"/>
          <w:szCs w:val="20"/>
        </w:rPr>
        <w:t>snelroldeur</w:t>
      </w:r>
      <w:proofErr w:type="spellEnd"/>
      <w:r>
        <w:rPr>
          <w:rFonts w:ascii="Arial" w:hAnsi="Arial" w:cs="Arial"/>
          <w:sz w:val="20"/>
          <w:szCs w:val="20"/>
        </w:rPr>
        <w:t>, SNELROLDEUR DYNAMIC</w:t>
      </w:r>
    </w:p>
    <w:p w14:paraId="47FA0C3C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5EB42B18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40E614A1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 w:rsidRPr="003D3264">
        <w:rPr>
          <w:rFonts w:ascii="Arial" w:hAnsi="Arial" w:cs="Arial"/>
          <w:sz w:val="20"/>
          <w:szCs w:val="20"/>
        </w:rPr>
        <w:t>Anti-crash systeem d.m.v. zachte onde</w:t>
      </w:r>
      <w:r>
        <w:rPr>
          <w:rFonts w:ascii="Arial" w:hAnsi="Arial" w:cs="Arial"/>
          <w:sz w:val="20"/>
          <w:szCs w:val="20"/>
        </w:rPr>
        <w:t>rbalk en rits-bevestiging</w:t>
      </w:r>
    </w:p>
    <w:p w14:paraId="55B24751" w14:textId="77777777" w:rsidR="0034746F" w:rsidRPr="003D3264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Windbestendigheid volgens EN 12424 (klasse): 1 t/m 4</w:t>
      </w:r>
    </w:p>
    <w:p w14:paraId="3366DEA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Snelheid:</w:t>
      </w:r>
    </w:p>
    <w:p w14:paraId="0C7923B6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openingssnelheid (m/s): instelbaar, max. 2,0</w:t>
      </w:r>
    </w:p>
    <w:p w14:paraId="1E5BAB93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sluitingssnelheid (m/s): instelbaar, max. 0,8</w:t>
      </w:r>
    </w:p>
    <w:p w14:paraId="3DD1F18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3A2CB58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PVC- doek</w:t>
      </w:r>
    </w:p>
    <w:p w14:paraId="603D70F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gewicht (gram/ m²): 900 tot 1300</w:t>
      </w:r>
    </w:p>
    <w:p w14:paraId="30244512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U- waarde: 6.0 W/m²K</w:t>
      </w:r>
    </w:p>
    <w:p w14:paraId="7A7A8EFD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 (RAL): 1003, 1015, 2004, 3002, 5002, 5012, 6026, 7035, 7037, 7042, 9006 en 9010</w:t>
      </w:r>
    </w:p>
    <w:p w14:paraId="4ACC7CB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vensters (mm): Transparant PVC, rechthoekig, 850x500 tot 1200x500</w:t>
      </w:r>
    </w:p>
    <w:p w14:paraId="21DA502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4F42AF4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4C4C1ED3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Standaard verzinkt of gecoat in RAL9010</w:t>
      </w:r>
    </w:p>
    <w:p w14:paraId="1F47562D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0EC1C7C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Gepatenteerd verhard polyetheen, PEHD500</w:t>
      </w:r>
    </w:p>
    <w:p w14:paraId="3B1AD9F1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zelfsmerend</w:t>
      </w:r>
      <w:proofErr w:type="spellEnd"/>
      <w:r>
        <w:rPr>
          <w:rFonts w:ascii="Arial" w:hAnsi="Arial" w:cs="Arial"/>
          <w:sz w:val="20"/>
          <w:szCs w:val="20"/>
        </w:rPr>
        <w:t xml:space="preserve"> (geen smeermiddelen benodigd)</w:t>
      </w:r>
    </w:p>
    <w:p w14:paraId="1027BD8F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Deurframe:</w:t>
      </w:r>
    </w:p>
    <w:p w14:paraId="5F9FC39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Standaard verzinkt, zelfdragend systeem</w:t>
      </w:r>
    </w:p>
    <w:p w14:paraId="0F1FF50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Standaard verzinkt of gecoat in RAL9010</w:t>
      </w:r>
    </w:p>
    <w:p w14:paraId="58085168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Beveiliging:</w:t>
      </w:r>
    </w:p>
    <w:p w14:paraId="5227D547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fotocelbeveiliging i.c.m. afrolbeveiliging (</w:t>
      </w:r>
      <w:proofErr w:type="spellStart"/>
      <w:r>
        <w:rPr>
          <w:rFonts w:ascii="Arial" w:hAnsi="Arial" w:cs="Arial"/>
          <w:sz w:val="20"/>
          <w:szCs w:val="20"/>
        </w:rPr>
        <w:t>dagbreedte</w:t>
      </w:r>
      <w:proofErr w:type="spellEnd"/>
      <w:r>
        <w:rPr>
          <w:rFonts w:ascii="Arial" w:hAnsi="Arial" w:cs="Arial"/>
          <w:sz w:val="20"/>
          <w:szCs w:val="20"/>
        </w:rPr>
        <w:t xml:space="preserve"> &lt; 3050mm)</w:t>
      </w:r>
    </w:p>
    <w:p w14:paraId="5D2DDE1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lichtlijstbeveiliging (</w:t>
      </w:r>
      <w:proofErr w:type="spellStart"/>
      <w:r>
        <w:rPr>
          <w:rFonts w:ascii="Arial" w:hAnsi="Arial" w:cs="Arial"/>
          <w:sz w:val="20"/>
          <w:szCs w:val="20"/>
        </w:rPr>
        <w:t>dagbreedte</w:t>
      </w:r>
      <w:proofErr w:type="spellEnd"/>
      <w:r>
        <w:rPr>
          <w:rFonts w:ascii="Arial" w:hAnsi="Arial" w:cs="Arial"/>
          <w:sz w:val="20"/>
          <w:szCs w:val="20"/>
        </w:rPr>
        <w:t xml:space="preserve"> &gt;3050mm)</w:t>
      </w:r>
    </w:p>
    <w:p w14:paraId="43AE9F6E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Aandrijving: </w:t>
      </w:r>
    </w:p>
    <w:p w14:paraId="1D270ED6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frequentiegeregelde opsteekmotor 400volt incl. besturingskast IP54</w:t>
      </w:r>
    </w:p>
    <w:p w14:paraId="7E70F357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Bediening:</w:t>
      </w:r>
    </w:p>
    <w:p w14:paraId="4E345B5F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voorzien van 1 drukknop op schakelkast, andere zijde 1 slagknop</w:t>
      </w:r>
    </w:p>
    <w:p w14:paraId="49A234A3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bewegingsradar</w:t>
      </w:r>
    </w:p>
    <w:p w14:paraId="6ECA24F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TOF-spot sensor</w:t>
      </w:r>
    </w:p>
    <w:p w14:paraId="5BF9B43B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Trekkoordschakelaar incl. koord </w:t>
      </w:r>
    </w:p>
    <w:p w14:paraId="15842FCD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</w:t>
      </w:r>
    </w:p>
    <w:p w14:paraId="0B2A8253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Opties:</w:t>
      </w:r>
    </w:p>
    <w:p w14:paraId="78D65C20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contragewicht t.b.v. opensturen bij stroomuitval</w:t>
      </w:r>
    </w:p>
    <w:p w14:paraId="52993DBF" w14:textId="77777777" w:rsidR="0034746F" w:rsidRDefault="0034746F" w:rsidP="0034746F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Ondergrond: elke standaard ondergrond met voldoende draagkracht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070004"/>
    <w:rsid w:val="00167F9D"/>
    <w:rsid w:val="00185F92"/>
    <w:rsid w:val="00220FE3"/>
    <w:rsid w:val="00251F88"/>
    <w:rsid w:val="00270932"/>
    <w:rsid w:val="0034746F"/>
    <w:rsid w:val="00384536"/>
    <w:rsid w:val="004500D4"/>
    <w:rsid w:val="005A261A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9A12AD"/>
    <w:rsid w:val="00A3091A"/>
    <w:rsid w:val="00B125AB"/>
    <w:rsid w:val="00C40FB5"/>
    <w:rsid w:val="00C501F6"/>
    <w:rsid w:val="00DF3945"/>
    <w:rsid w:val="00F045ED"/>
    <w:rsid w:val="00F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2025-07-15T10:56:00Z</dcterms:created>
  <dcterms:modified xsi:type="dcterms:W3CDTF">2025-07-15T10:56:00Z</dcterms:modified>
</cp:coreProperties>
</file>